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5BCB9C" w14:textId="7584039C" w:rsidR="00E82B4C" w:rsidRPr="0052160D" w:rsidRDefault="00E82B4C" w:rsidP="00E82B4C">
      <w:pPr>
        <w:pStyle w:val="Heading1"/>
      </w:pPr>
      <w:r w:rsidRPr="0052160D">
        <w:t>COMPLETION DATE PLUS WORKING DAYS</w:t>
      </w:r>
      <w:r w:rsidR="00E46D7B">
        <w:t xml:space="preserve"> (d1)</w:t>
      </w:r>
    </w:p>
    <w:p w14:paraId="009F1816" w14:textId="77777777" w:rsidR="00E82B4C" w:rsidRDefault="00E82B4C" w:rsidP="00E82B4C">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pPr>
      <w:r>
        <w:t>Effective:  September 30, 1985</w:t>
      </w:r>
    </w:p>
    <w:p w14:paraId="726BB392" w14:textId="77777777" w:rsidR="00E82B4C" w:rsidRDefault="00E82B4C" w:rsidP="00E82B4C">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pPr>
      <w:r>
        <w:t xml:space="preserve">Revised:  </w:t>
      </w:r>
      <w:r w:rsidR="00244C8B">
        <w:t xml:space="preserve"> January 1, 2007</w:t>
      </w:r>
    </w:p>
    <w:p w14:paraId="28D4CEFE" w14:textId="77777777" w:rsidR="00E82B4C" w:rsidRDefault="00E82B4C" w:rsidP="00E82B4C">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p>
    <w:p w14:paraId="0715BB52" w14:textId="77777777" w:rsidR="00E82B4C" w:rsidRDefault="00E82B4C" w:rsidP="00E82B4C">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r>
        <w:t>Revise Article 108.05 (</w:t>
      </w:r>
      <w:r w:rsidR="00244C8B">
        <w:t>b</w:t>
      </w:r>
      <w:r>
        <w:t>) of the Standard Specifications as follows:</w:t>
      </w:r>
    </w:p>
    <w:p w14:paraId="67BFF27B" w14:textId="77777777" w:rsidR="00E82B4C" w:rsidRDefault="00E82B4C" w:rsidP="00E82B4C">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p>
    <w:p w14:paraId="49C653A4" w14:textId="77777777" w:rsidR="00E82B4C" w:rsidRDefault="00E82B4C" w:rsidP="00E82B4C">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left="480" w:right="-24"/>
        <w:jc w:val="both"/>
      </w:pPr>
      <w:r>
        <w:t xml:space="preserve">"When a completion date plus working days is specified, the Contractor shall complete all contract items and safely open all roadways to traffic by 11:59 PM </w:t>
      </w:r>
      <w:proofErr w:type="gramStart"/>
      <w:r>
        <w:t>on,</w:t>
      </w:r>
      <w:r>
        <w:rPr>
          <w:u w:val="single"/>
        </w:rPr>
        <w:t>_</w:t>
      </w:r>
      <w:proofErr w:type="gramEnd"/>
      <w:r>
        <w:rPr>
          <w:u w:val="single"/>
        </w:rPr>
        <w:t>____</w:t>
      </w:r>
      <w:r>
        <w:t xml:space="preserve"> except as specified herein.</w:t>
      </w:r>
    </w:p>
    <w:p w14:paraId="58839730" w14:textId="77777777" w:rsidR="00E82B4C" w:rsidRDefault="00E82B4C" w:rsidP="00E82B4C">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p>
    <w:p w14:paraId="4B4BF9C2" w14:textId="77777777" w:rsidR="00E82B4C" w:rsidRDefault="00E82B4C" w:rsidP="00E82B4C">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left="480" w:right="-24"/>
        <w:jc w:val="both"/>
      </w:pPr>
      <w:r>
        <w:t xml:space="preserve">The Contractor will be allowed to complete all clean-up work and punch list items within </w:t>
      </w:r>
      <w:r>
        <w:rPr>
          <w:u w:val="single"/>
        </w:rPr>
        <w:t>____</w:t>
      </w:r>
      <w:r>
        <w:t xml:space="preserve"> working days after the completion date for opening the roadway to traffic.  Under extenuating </w:t>
      </w:r>
      <w:proofErr w:type="gramStart"/>
      <w:r>
        <w:t>circumstances</w:t>
      </w:r>
      <w:proofErr w:type="gramEnd"/>
      <w:r>
        <w:t xml:space="preserve"> the Engineer may direct that certain items of work, not affecting the safe opening of the roadway to traffic, may be completed within the working days allowed for clean up work and punch list items.  Temporary lane closures for this work may be allowed at the discretion of the Engineer.</w:t>
      </w:r>
    </w:p>
    <w:p w14:paraId="3CB961D7" w14:textId="77777777" w:rsidR="00E82B4C" w:rsidRDefault="00E82B4C" w:rsidP="00E82B4C">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p>
    <w:p w14:paraId="2EEB5132" w14:textId="77777777" w:rsidR="00E82B4C" w:rsidRDefault="00E82B4C" w:rsidP="00E82B4C">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left="480" w:right="-24"/>
        <w:jc w:val="both"/>
      </w:pPr>
      <w:r>
        <w:t xml:space="preserve">(*The completion date for </w:t>
      </w:r>
      <w:r>
        <w:rPr>
          <w:u w:val="single"/>
        </w:rPr>
        <w:fldChar w:fldCharType="begin">
          <w:ffData>
            <w:name w:val="Text3"/>
            <w:enabled/>
            <w:calcOnExit w:val="0"/>
            <w:textInput>
              <w:default w:val="_______"/>
            </w:textInput>
          </w:ffData>
        </w:fldChar>
      </w:r>
      <w:bookmarkStart w:id="0" w:name="Text3"/>
      <w:r>
        <w:rPr>
          <w:u w:val="single"/>
        </w:rPr>
        <w:instrText xml:space="preserve"> FORMTEXT </w:instrText>
      </w:r>
      <w:r>
        <w:rPr>
          <w:u w:val="single"/>
        </w:rPr>
      </w:r>
      <w:r>
        <w:rPr>
          <w:u w:val="single"/>
        </w:rPr>
        <w:fldChar w:fldCharType="separate"/>
      </w:r>
      <w:r>
        <w:rPr>
          <w:u w:val="single"/>
        </w:rPr>
        <w:t>_______</w:t>
      </w:r>
      <w:r>
        <w:rPr>
          <w:u w:val="single"/>
        </w:rPr>
        <w:fldChar w:fldCharType="end"/>
      </w:r>
      <w:bookmarkEnd w:id="0"/>
      <w:r>
        <w:t xml:space="preserve"> shall be </w:t>
      </w:r>
      <w:r>
        <w:rPr>
          <w:u w:val="single"/>
        </w:rPr>
        <w:fldChar w:fldCharType="begin">
          <w:ffData>
            <w:name w:val="Text4"/>
            <w:enabled/>
            <w:calcOnExit w:val="0"/>
            <w:textInput>
              <w:default w:val="_______"/>
            </w:textInput>
          </w:ffData>
        </w:fldChar>
      </w:r>
      <w:bookmarkStart w:id="1" w:name="Text4"/>
      <w:r>
        <w:rPr>
          <w:u w:val="single"/>
        </w:rPr>
        <w:instrText xml:space="preserve"> FORMTEXT </w:instrText>
      </w:r>
      <w:r>
        <w:rPr>
          <w:u w:val="single"/>
        </w:rPr>
      </w:r>
      <w:r>
        <w:rPr>
          <w:u w:val="single"/>
        </w:rPr>
        <w:fldChar w:fldCharType="separate"/>
      </w:r>
      <w:r>
        <w:rPr>
          <w:u w:val="single"/>
        </w:rPr>
        <w:t>_______</w:t>
      </w:r>
      <w:r>
        <w:rPr>
          <w:u w:val="single"/>
        </w:rPr>
        <w:fldChar w:fldCharType="end"/>
      </w:r>
      <w:bookmarkEnd w:id="1"/>
      <w:r>
        <w:t>.)"</w:t>
      </w:r>
    </w:p>
    <w:p w14:paraId="1496A7B6" w14:textId="77777777" w:rsidR="00E82B4C" w:rsidRDefault="00E82B4C" w:rsidP="00E82B4C">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p>
    <w:p w14:paraId="72AC9B99" w14:textId="77777777" w:rsidR="00E82B4C" w:rsidRDefault="00E82B4C" w:rsidP="00E82B4C">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r>
        <w:t xml:space="preserve">Article 108.09 or the Special Provision for </w:t>
      </w:r>
      <w:r w:rsidR="00046029">
        <w:t>“</w:t>
      </w:r>
      <w:r>
        <w:t>Failure to Complete the Work on Time</w:t>
      </w:r>
      <w:r w:rsidR="00046029">
        <w:t>”</w:t>
      </w:r>
      <w:r>
        <w:t>, if included in this contract, shall apply to both the completion date and the number of working days.</w:t>
      </w:r>
    </w:p>
    <w:p w14:paraId="62DA3C68" w14:textId="77777777" w:rsidR="00E82B4C" w:rsidRDefault="00E82B4C" w:rsidP="00E82B4C">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p>
    <w:p w14:paraId="694C5D7C" w14:textId="77777777" w:rsidR="00E82B4C" w:rsidRDefault="00E82B4C" w:rsidP="00E82B4C">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left="2280" w:right="-24" w:hanging="2280"/>
        <w:jc w:val="both"/>
        <w:rPr>
          <w:vanish/>
        </w:rPr>
      </w:pPr>
      <w:r>
        <w:rPr>
          <w:vanish/>
          <w:u w:val="single"/>
        </w:rPr>
        <w:t>DESIGNER'S NOTE:</w:t>
      </w:r>
      <w:r>
        <w:rPr>
          <w:vanish/>
        </w:rPr>
        <w:tab/>
        <w:t>*This sentence should be used for landscaping, bridge painting, surveillance loops, and other items that cannot be completed due to calendar day or seasonal restrictions and are not included in the completion date for opening the roadway to traffic.  Insert the work items and date to be completed.</w:t>
      </w:r>
    </w:p>
    <w:p w14:paraId="31AB59FB" w14:textId="77777777" w:rsidR="00D6159A" w:rsidRDefault="00D6159A" w:rsidP="00E82B4C">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left="2280" w:right="-24" w:hanging="2280"/>
        <w:jc w:val="both"/>
        <w:rPr>
          <w:vanish/>
        </w:rPr>
      </w:pPr>
    </w:p>
    <w:p w14:paraId="15A7B64C" w14:textId="77777777" w:rsidR="00D93E18" w:rsidRPr="00D6159A" w:rsidRDefault="00D6159A" w:rsidP="006563AA">
      <w:pPr>
        <w:rPr>
          <w:vanish/>
          <w:sz w:val="16"/>
          <w:szCs w:val="16"/>
        </w:rPr>
      </w:pPr>
      <w:r w:rsidRPr="00D6159A">
        <w:rPr>
          <w:vanish/>
          <w:sz w:val="16"/>
          <w:szCs w:val="16"/>
        </w:rPr>
        <w:fldChar w:fldCharType="begin"/>
      </w:r>
      <w:r w:rsidRPr="00D6159A">
        <w:rPr>
          <w:vanish/>
          <w:sz w:val="16"/>
          <w:szCs w:val="16"/>
        </w:rPr>
        <w:instrText xml:space="preserve"> FILENAME  \p  \* MERGEFORMAT </w:instrText>
      </w:r>
      <w:r w:rsidRPr="00D6159A">
        <w:rPr>
          <w:vanish/>
          <w:sz w:val="16"/>
          <w:szCs w:val="16"/>
        </w:rPr>
        <w:fldChar w:fldCharType="separate"/>
      </w:r>
      <w:r w:rsidRPr="00D6159A">
        <w:rPr>
          <w:noProof/>
          <w:vanish/>
          <w:sz w:val="16"/>
          <w:szCs w:val="16"/>
        </w:rPr>
        <w:t>H:\SP\DES\1088949R.DOC</w:t>
      </w:r>
      <w:r w:rsidRPr="00D6159A">
        <w:rPr>
          <w:vanish/>
          <w:sz w:val="16"/>
          <w:szCs w:val="16"/>
        </w:rPr>
        <w:fldChar w:fldCharType="end"/>
      </w:r>
    </w:p>
    <w:sectPr w:rsidR="00D93E18" w:rsidRPr="00D6159A">
      <w:pgSz w:w="12240" w:h="15840"/>
      <w:pgMar w:top="2160" w:right="1296" w:bottom="72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41A77"/>
    <w:rsid w:val="00015752"/>
    <w:rsid w:val="00046029"/>
    <w:rsid w:val="00244C8B"/>
    <w:rsid w:val="00581CAE"/>
    <w:rsid w:val="005A6B8B"/>
    <w:rsid w:val="005E1107"/>
    <w:rsid w:val="00630E0E"/>
    <w:rsid w:val="00651867"/>
    <w:rsid w:val="006563AA"/>
    <w:rsid w:val="006754D0"/>
    <w:rsid w:val="00775A62"/>
    <w:rsid w:val="00816179"/>
    <w:rsid w:val="009E1DAA"/>
    <w:rsid w:val="00BC150F"/>
    <w:rsid w:val="00C01215"/>
    <w:rsid w:val="00D50625"/>
    <w:rsid w:val="00D6159A"/>
    <w:rsid w:val="00D93E18"/>
    <w:rsid w:val="00E41A77"/>
    <w:rsid w:val="00E46D7B"/>
    <w:rsid w:val="00E82B4C"/>
    <w:rsid w:val="00EE2EE5"/>
    <w:rsid w:val="00FD3A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EA374B"/>
  <w15:chartTrackingRefBased/>
  <w15:docId w15:val="{18D05FED-CD15-4B07-A748-42E75E2B7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2"/>
    </w:rPr>
  </w:style>
  <w:style w:type="paragraph" w:styleId="Heading1">
    <w:name w:val="heading 1"/>
    <w:basedOn w:val="Normal"/>
    <w:next w:val="Normal"/>
    <w:autoRedefine/>
    <w:qFormat/>
    <w:pPr>
      <w:keepNext/>
      <w:jc w:val="both"/>
      <w:outlineLvl w:val="0"/>
    </w:pPr>
    <w:rPr>
      <w:b/>
      <w:caps/>
      <w:kern w:val="28"/>
    </w:rPr>
  </w:style>
  <w:style w:type="paragraph" w:styleId="Heading2">
    <w:name w:val="heading 2"/>
    <w:basedOn w:val="Normal"/>
    <w:next w:val="Normal"/>
    <w:autoRedefine/>
    <w:qFormat/>
    <w:pPr>
      <w:keepNext/>
      <w:jc w:val="both"/>
      <w:outlineLvl w:val="1"/>
    </w:pPr>
    <w:rPr>
      <w:b/>
      <w:caps/>
    </w:rPr>
  </w:style>
  <w:style w:type="paragraph" w:styleId="Heading3">
    <w:name w:val="heading 3"/>
    <w:basedOn w:val="Normal"/>
    <w:next w:val="Normal"/>
    <w:qFormat/>
    <w:pPr>
      <w:keepNext/>
      <w:jc w:val="center"/>
      <w:outlineLvl w:val="2"/>
    </w:pPr>
    <w:rPr>
      <w:caps/>
      <w:sz w:val="24"/>
    </w:rPr>
  </w:style>
  <w:style w:type="paragraph" w:styleId="Heading4">
    <w:name w:val="heading 4"/>
    <w:basedOn w:val="Normal"/>
    <w:next w:val="Normal"/>
    <w:qFormat/>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TOC1">
    <w:name w:val="toc 1"/>
    <w:basedOn w:val="Normal"/>
    <w:next w:val="Normal"/>
    <w:semiHidden/>
    <w:pPr>
      <w:tabs>
        <w:tab w:val="right" w:leader="dot" w:pos="9360"/>
      </w:tabs>
      <w:spacing w:after="240"/>
    </w:pPr>
    <w:rPr>
      <w:caps/>
    </w:rPr>
  </w:style>
  <w:style w:type="paragraph" w:styleId="TOC2">
    <w:name w:val="toc 2"/>
    <w:basedOn w:val="Normal"/>
    <w:next w:val="Normal"/>
    <w:semiHidden/>
    <w:pPr>
      <w:tabs>
        <w:tab w:val="right" w:leader="dot" w:pos="9360"/>
      </w:tabs>
      <w:spacing w:after="240"/>
    </w:pPr>
    <w:rPr>
      <w:caps/>
    </w:rPr>
  </w:style>
  <w:style w:type="table" w:styleId="TableGrid">
    <w:name w:val="Table Grid"/>
    <w:basedOn w:val="TableNormal"/>
    <w:rsid w:val="00581C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01575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ntral\d1\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DISTSPEC.DOT</Template>
  <TotalTime>1</TotalTime>
  <Pages>1</Pages>
  <Words>223</Words>
  <Characters>1274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Completion Date Plus Working Days</vt:lpstr>
    </vt:vector>
  </TitlesOfParts>
  <Manager>RTB</Manager>
  <Company>IDOT</Company>
  <LinksUpToDate>false</LinksUpToDate>
  <CharactersWithSpaces>1495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Completion Date Plus Working Days (D1)</dc:title>
  <dc:subject>E 09/30/85  R 01/01/07</dc:subject>
  <dc:creator>Cathy Thraikill</dc:creator>
  <cp:keywords>Design</cp:keywords>
  <dc:description>Updated to 2007 Std Specs; eliminated term "Guaranteed" working days</dc:description>
  <cp:lastModifiedBy>Smith, Kari L</cp:lastModifiedBy>
  <cp:revision>3</cp:revision>
  <cp:lastPrinted>1900-01-01T05:00:00Z</cp:lastPrinted>
  <dcterms:created xsi:type="dcterms:W3CDTF">2021-05-24T16:01:00Z</dcterms:created>
  <dcterms:modified xsi:type="dcterms:W3CDTF">2021-06-04T14:17:00Z</dcterms:modified>
</cp:coreProperties>
</file>